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37" w:rsidRPr="00C7398C" w:rsidRDefault="009D2ADB" w:rsidP="00145337">
      <w:pPr>
        <w:rPr>
          <w:sz w:val="20"/>
          <w:szCs w:val="20"/>
        </w:rPr>
      </w:pPr>
      <w:r w:rsidRPr="00C7398C">
        <w:rPr>
          <w:sz w:val="20"/>
          <w:szCs w:val="20"/>
        </w:rPr>
        <w:fldChar w:fldCharType="begin"/>
      </w:r>
      <w:r w:rsidR="00C7398C" w:rsidRPr="00C7398C">
        <w:rPr>
          <w:sz w:val="20"/>
          <w:szCs w:val="20"/>
        </w:rPr>
        <w:instrText xml:space="preserve"> HYPERLINK "http://2zagvozdina.ucoz.ru/index/strategii_smyslovogo_chtenija/0-18" </w:instrText>
      </w:r>
      <w:r w:rsidRPr="00C7398C">
        <w:rPr>
          <w:sz w:val="20"/>
          <w:szCs w:val="20"/>
        </w:rPr>
        <w:fldChar w:fldCharType="separate"/>
      </w:r>
      <w:r w:rsidR="00C7398C" w:rsidRPr="00C7398C">
        <w:rPr>
          <w:rStyle w:val="a3"/>
          <w:sz w:val="20"/>
          <w:szCs w:val="20"/>
        </w:rPr>
        <w:t>http://2zagvozdina.ucoz.ru/index/strategii_smyslovogo_chtenija/0-18</w:t>
      </w:r>
      <w:r w:rsidRPr="00C7398C">
        <w:rPr>
          <w:sz w:val="20"/>
          <w:szCs w:val="20"/>
        </w:rPr>
        <w:fldChar w:fldCharType="end"/>
      </w:r>
      <w:bookmarkStart w:id="0" w:name="_GoBack"/>
      <w:bookmarkEnd w:id="0"/>
    </w:p>
    <w:tbl>
      <w:tblPr>
        <w:tblStyle w:val="a4"/>
        <w:tblW w:w="0" w:type="auto"/>
        <w:tblInd w:w="108" w:type="dxa"/>
        <w:tblLook w:val="04A0"/>
      </w:tblPr>
      <w:tblGrid>
        <w:gridCol w:w="3969"/>
        <w:gridCol w:w="2976"/>
        <w:gridCol w:w="3687"/>
      </w:tblGrid>
      <w:tr w:rsidR="00C7398C" w:rsidRPr="00C7398C" w:rsidTr="00C7398C">
        <w:tc>
          <w:tcPr>
            <w:tcW w:w="3969" w:type="dxa"/>
          </w:tcPr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текстом: поиск информации и понимание </w:t>
            </w:r>
            <w:proofErr w:type="gramStart"/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2976" w:type="dxa"/>
          </w:tcPr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Работа с текстом: преобразование и интерпретация информации</w:t>
            </w:r>
          </w:p>
        </w:tc>
        <w:tc>
          <w:tcPr>
            <w:tcW w:w="3687" w:type="dxa"/>
          </w:tcPr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Работа с текстом: оценка информации</w:t>
            </w:r>
          </w:p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98C" w:rsidRPr="00C7398C" w:rsidTr="00C7398C">
        <w:tc>
          <w:tcPr>
            <w:tcW w:w="10632" w:type="dxa"/>
            <w:gridSpan w:val="3"/>
          </w:tcPr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научится: </w:t>
            </w:r>
          </w:p>
        </w:tc>
      </w:tr>
      <w:tr w:rsidR="00C7398C" w:rsidRPr="00C7398C" w:rsidTr="00C7398C">
        <w:tc>
          <w:tcPr>
            <w:tcW w:w="3969" w:type="dxa"/>
          </w:tcPr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ориентироваться в содержании текста и понимать его целостный смысл:</w:t>
            </w:r>
          </w:p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— определять главную тему, общую цель или назначение текста;</w:t>
            </w:r>
          </w:p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— выбирать из текста или придумать заголовок, соответствующий содержанию и общему смыслу текста;</w:t>
            </w:r>
          </w:p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— формулировать тезис, выражающий общий смысл текста;</w:t>
            </w:r>
          </w:p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— предвосхищать содержание предметного плана текста по заголовку и с опорой на предыдущий опыт;</w:t>
            </w:r>
          </w:p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— объяснять порядок частей/инструкций, содержащихся в тексте;</w:t>
            </w:r>
          </w:p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 xml:space="preserve">— сопоставлять основные текстовые и </w:t>
            </w:r>
            <w:proofErr w:type="spellStart"/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внетекстовые</w:t>
            </w:r>
            <w:proofErr w:type="spellEnd"/>
            <w:r w:rsidRPr="00C7398C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компоненты: обнаруживать соответствие между частью текста и его общей идеей,   сформулированной  вопросом, объяснять назначение карты, рисунка, пояснять части графика или таблицы и т. д.;</w:t>
            </w:r>
          </w:p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• находить в тексте требуемую информацию (пробегать те</w:t>
            </w:r>
            <w:proofErr w:type="gramStart"/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кст гл</w:t>
            </w:r>
            <w:proofErr w:type="gramEnd"/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      </w:r>
          </w:p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• решать учебно-познавательные и учебно-практические задачи, требующие полного и критического понимания текста:</w:t>
            </w:r>
          </w:p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— определять назначение разных видов текстов;</w:t>
            </w:r>
          </w:p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— ставить перед собой цель чтения, направляя внимание на полезную в данный момент информацию;</w:t>
            </w:r>
          </w:p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 xml:space="preserve">— различать темы и </w:t>
            </w:r>
            <w:proofErr w:type="spellStart"/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подтемы</w:t>
            </w:r>
            <w:proofErr w:type="spellEnd"/>
            <w:r w:rsidRPr="00C7398C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специального текста;</w:t>
            </w:r>
          </w:p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— выделять не только главную, но и избыточную информацию;</w:t>
            </w:r>
          </w:p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— прогнозировать последовательность изложения идей текста;</w:t>
            </w:r>
          </w:p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— сопоставлять разные точки зрения и разные источники информации по заданной теме;</w:t>
            </w:r>
          </w:p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— выполнять смысловое свёртывание выделенных фактов и мыслей;</w:t>
            </w:r>
          </w:p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— формировать на основе текста систему аргументов (доводов) для обоснования определённой позиции;</w:t>
            </w:r>
          </w:p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— понимать душевное состояние персонажей текста, сопереживать им.</w:t>
            </w:r>
          </w:p>
        </w:tc>
        <w:tc>
          <w:tcPr>
            <w:tcW w:w="2976" w:type="dxa"/>
          </w:tcPr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      </w:r>
          </w:p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• 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      </w:r>
          </w:p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• интерпретировать текст:</w:t>
            </w:r>
          </w:p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— сравнивать и противопоставлять заключённую в тексте информацию разного характера;</w:t>
            </w:r>
          </w:p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— обнаруживать в тексте доводы в подтверждение выдвинутых тезисов;</w:t>
            </w:r>
          </w:p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— делать выводы из сформулированных посылок;</w:t>
            </w:r>
          </w:p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— выводить заключение о намерении автора или главной мысли текста.</w:t>
            </w:r>
          </w:p>
        </w:tc>
        <w:tc>
          <w:tcPr>
            <w:tcW w:w="3687" w:type="dxa"/>
          </w:tcPr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откликаться на содержание текста:</w:t>
            </w:r>
          </w:p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— связывать информацию, обнаруженную в тексте, со знаниями из других источников;</w:t>
            </w:r>
          </w:p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— оценивать утверждения, сделанные в тексте, исходя из своих представлений о мире;</w:t>
            </w:r>
          </w:p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— находить доводы в защиту своей точки зрения;</w:t>
            </w:r>
          </w:p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• откликаться на форму текста: оценивать не только содержание текста, но и его форму, а в целом — мастерство его исполнения;</w:t>
            </w:r>
          </w:p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•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      </w:r>
          </w:p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• в процессе работы с одним или несколькими источниками выявлять содержащуюся в них противоречивую, конфликтную информацию;</w:t>
            </w:r>
          </w:p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•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      </w:r>
          </w:p>
        </w:tc>
      </w:tr>
      <w:tr w:rsidR="00C7398C" w:rsidRPr="00C7398C" w:rsidTr="00C7398C">
        <w:tc>
          <w:tcPr>
            <w:tcW w:w="10632" w:type="dxa"/>
            <w:gridSpan w:val="3"/>
          </w:tcPr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Выпускник получит возможность научиться:</w:t>
            </w:r>
          </w:p>
        </w:tc>
      </w:tr>
      <w:tr w:rsidR="00C7398C" w:rsidRPr="00C7398C" w:rsidTr="00C7398C">
        <w:tc>
          <w:tcPr>
            <w:tcW w:w="3969" w:type="dxa"/>
          </w:tcPr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анализировать изменения своего эмоционального состояния в процессе чтения, получения и переработки полученной информац</w:t>
            </w:r>
            <w:proofErr w:type="gramStart"/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ии и её</w:t>
            </w:r>
            <w:proofErr w:type="gramEnd"/>
            <w:r w:rsidRPr="00C7398C">
              <w:rPr>
                <w:rFonts w:ascii="Times New Roman" w:hAnsi="Times New Roman" w:cs="Times New Roman"/>
                <w:sz w:val="20"/>
                <w:szCs w:val="20"/>
              </w:rPr>
              <w:t xml:space="preserve"> осмысления.</w:t>
            </w:r>
          </w:p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</w:t>
            </w:r>
          </w:p>
        </w:tc>
        <w:tc>
          <w:tcPr>
            <w:tcW w:w="3687" w:type="dxa"/>
          </w:tcPr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критически относиться к рекламной информации;</w:t>
            </w:r>
          </w:p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>находить способы проверки противоречивой информации;</w:t>
            </w:r>
          </w:p>
          <w:p w:rsidR="00C7398C" w:rsidRPr="00C7398C" w:rsidRDefault="00C7398C" w:rsidP="00C73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98C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достоверную информацию в случае наличия противоречивой или конфликтной ситуации.</w:t>
            </w:r>
          </w:p>
        </w:tc>
      </w:tr>
    </w:tbl>
    <w:p w:rsidR="00C7398C" w:rsidRDefault="00C7398C" w:rsidP="00C7398C"/>
    <w:sectPr w:rsidR="00C7398C" w:rsidSect="00C7398C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87288"/>
    <w:rsid w:val="00145337"/>
    <w:rsid w:val="00253FEC"/>
    <w:rsid w:val="00487288"/>
    <w:rsid w:val="006444C0"/>
    <w:rsid w:val="00984008"/>
    <w:rsid w:val="009D2ADB"/>
    <w:rsid w:val="00A17457"/>
    <w:rsid w:val="00C73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9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73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17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а1</dc:creator>
  <cp:keywords/>
  <dc:description/>
  <cp:lastModifiedBy>школа</cp:lastModifiedBy>
  <cp:revision>4</cp:revision>
  <dcterms:created xsi:type="dcterms:W3CDTF">2012-11-18T01:54:00Z</dcterms:created>
  <dcterms:modified xsi:type="dcterms:W3CDTF">2013-11-18T02:30:00Z</dcterms:modified>
</cp:coreProperties>
</file>